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098"/>
        <w:rPr>
          <w:rFonts w:ascii="Times New Roman"/>
        </w:rPr>
      </w:pPr>
      <w:r>
        <w:rPr>
          <w:rFonts w:ascii="Times New Roman"/>
        </w:rPr>
        <w:drawing>
          <wp:inline distT="0" distB="0" distL="0" distR="0">
            <wp:extent cx="1097652" cy="649604"/>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097652" cy="649604"/>
                    </a:xfrm>
                    <a:prstGeom prst="rect">
                      <a:avLst/>
                    </a:prstGeom>
                  </pic:spPr>
                </pic:pic>
              </a:graphicData>
            </a:graphic>
          </wp:inline>
        </w:drawing>
      </w:r>
      <w:r>
        <w:rPr>
          <w:rFonts w:ascii="Times New Roman"/>
        </w:rPr>
      </w:r>
    </w:p>
    <w:p>
      <w:pPr>
        <w:pStyle w:val="BodyText"/>
        <w:spacing w:before="11"/>
        <w:rPr>
          <w:rFonts w:ascii="Times New Roman"/>
          <w:sz w:val="22"/>
        </w:rPr>
      </w:pPr>
    </w:p>
    <w:p>
      <w:pPr>
        <w:pStyle w:val="BodyText"/>
        <w:spacing w:before="74"/>
        <w:ind w:left="2576" w:right="2606"/>
        <w:jc w:val="center"/>
        <w:rPr>
          <w:rFonts w:ascii="Times New Roman" w:hAnsi="Times New Roman"/>
        </w:rPr>
      </w:pPr>
      <w:r>
        <w:rPr>
          <w:rFonts w:ascii="Times New Roman" w:hAnsi="Times New Roman"/>
        </w:rPr>
        <w:t>C O M M I S S I O N  D ’ A C C È S</w:t>
      </w:r>
    </w:p>
    <w:p>
      <w:pPr>
        <w:pStyle w:val="BodyText"/>
        <w:ind w:left="2609" w:right="2606"/>
        <w:jc w:val="center"/>
        <w:rPr>
          <w:rFonts w:ascii="Times New Roman"/>
        </w:rPr>
      </w:pPr>
      <w:r>
        <w:rPr>
          <w:rFonts w:ascii="Times New Roman"/>
        </w:rPr>
        <w:t>A U X  D O C U M E N T S  A D M I N I S T R AT I F S</w:t>
      </w:r>
    </w:p>
    <w:p>
      <w:pPr>
        <w:pStyle w:val="BodyText"/>
        <w:rPr>
          <w:rFonts w:ascii="Times New Roman"/>
        </w:rPr>
      </w:pPr>
    </w:p>
    <w:p>
      <w:pPr>
        <w:pStyle w:val="BodyText"/>
        <w:rPr>
          <w:rFonts w:ascii="Times New Roman"/>
        </w:rPr>
      </w:pPr>
    </w:p>
    <w:p>
      <w:pPr>
        <w:pStyle w:val="BodyText"/>
        <w:rPr>
          <w:rFonts w:ascii="Times New Roman"/>
        </w:rPr>
      </w:pPr>
    </w:p>
    <w:p>
      <w:pPr>
        <w:spacing w:before="164"/>
        <w:ind w:left="135" w:right="0" w:firstLine="0"/>
        <w:jc w:val="left"/>
        <w:rPr>
          <w:b/>
          <w:sz w:val="52"/>
        </w:rPr>
      </w:pPr>
      <w:r>
        <w:rPr>
          <w:b/>
          <w:position w:val="-13"/>
          <w:sz w:val="76"/>
        </w:rPr>
        <w:t>C</w:t>
      </w:r>
      <w:r>
        <w:rPr>
          <w:b/>
          <w:sz w:val="52"/>
        </w:rPr>
        <w:t>ada</w:t>
      </w:r>
    </w:p>
    <w:p>
      <w:pPr>
        <w:spacing w:before="281"/>
        <w:ind w:left="135" w:right="0" w:firstLine="0"/>
        <w:jc w:val="left"/>
        <w:rPr>
          <w:b/>
          <w:sz w:val="16"/>
        </w:rPr>
      </w:pPr>
      <w:r>
        <w:rPr>
          <w:b/>
          <w:sz w:val="16"/>
        </w:rPr>
        <w:t>Le Président</w:t>
      </w:r>
    </w:p>
    <w:p>
      <w:pPr>
        <w:pStyle w:val="BodyText"/>
        <w:spacing w:before="5"/>
        <w:rPr>
          <w:b/>
          <w:sz w:val="23"/>
        </w:rPr>
      </w:pPr>
    </w:p>
    <w:p>
      <w:pPr>
        <w:pStyle w:val="BodyText"/>
        <w:spacing w:before="75"/>
        <w:ind w:left="2609" w:right="2600"/>
        <w:jc w:val="center"/>
      </w:pPr>
      <w:r>
        <w:rPr/>
        <w:pict>
          <v:line style="position:absolute;mso-position-horizontal-relative:page;mso-position-vertical-relative:paragraph;z-index:0" from="56.700001pt,10.279895pt" to="184.300001pt,10.279895pt" stroked="true" strokeweight="1.5pt" strokecolor="#7f7f7f">
            <w10:wrap type="none"/>
          </v:line>
        </w:pict>
      </w:r>
      <w:r>
        <w:rPr/>
        <w:pict>
          <v:line style="position:absolute;mso-position-horizontal-relative:page;mso-position-vertical-relative:paragraph;z-index:1048" from="411.100006pt,10.279895pt" to="538.600006pt,10.279895pt" stroked="true" strokeweight="1.5pt" strokecolor="#7f7f7f">
            <w10:wrap type="none"/>
          </v:line>
        </w:pict>
      </w:r>
      <w:r>
        <w:rPr/>
        <w:t>Avis n° 20153779 du 24 septembre 2015</w:t>
      </w:r>
    </w:p>
    <w:p>
      <w:pPr>
        <w:pStyle w:val="BodyText"/>
        <w:spacing w:before="8"/>
        <w:rPr>
          <w:sz w:val="25"/>
        </w:rPr>
      </w:pPr>
    </w:p>
    <w:p>
      <w:pPr>
        <w:pStyle w:val="BodyText"/>
        <w:ind w:left="135" w:right="138"/>
        <w:jc w:val="both"/>
      </w:pPr>
      <w:r>
        <w:rPr/>
        <w:t>Monsieur</w:t>
      </w:r>
      <w:r>
        <w:rPr>
          <w:spacing w:val="-3"/>
        </w:rPr>
        <w:t> </w:t>
      </w:r>
      <w:r>
        <w:rPr/>
        <w:t>Louis</w:t>
      </w:r>
      <w:r>
        <w:rPr>
          <w:spacing w:val="-4"/>
        </w:rPr>
        <w:t> </w:t>
      </w:r>
      <w:r>
        <w:rPr/>
        <w:t>DUQUESNE,</w:t>
      </w:r>
      <w:r>
        <w:rPr>
          <w:spacing w:val="-4"/>
        </w:rPr>
        <w:t> </w:t>
      </w:r>
      <w:r>
        <w:rPr/>
        <w:t>pour</w:t>
      </w:r>
      <w:r>
        <w:rPr>
          <w:spacing w:val="-5"/>
        </w:rPr>
        <w:t> </w:t>
      </w:r>
      <w:r>
        <w:rPr/>
        <w:t>le</w:t>
      </w:r>
      <w:r>
        <w:rPr>
          <w:spacing w:val="-4"/>
        </w:rPr>
        <w:t> </w:t>
      </w:r>
      <w:r>
        <w:rPr/>
        <w:t>compte</w:t>
      </w:r>
      <w:r>
        <w:rPr>
          <w:spacing w:val="-4"/>
        </w:rPr>
        <w:t> </w:t>
      </w:r>
      <w:r>
        <w:rPr/>
        <w:t>de</w:t>
      </w:r>
      <w:r>
        <w:rPr>
          <w:spacing w:val="-3"/>
        </w:rPr>
        <w:t> </w:t>
      </w:r>
      <w:r>
        <w:rPr/>
        <w:t>l'association</w:t>
      </w:r>
      <w:r>
        <w:rPr>
          <w:spacing w:val="-12"/>
        </w:rPr>
        <w:t> </w:t>
      </w:r>
      <w:r>
        <w:rPr/>
        <w:t>Amélioration</w:t>
      </w:r>
      <w:r>
        <w:rPr>
          <w:spacing w:val="-4"/>
        </w:rPr>
        <w:t> </w:t>
      </w:r>
      <w:r>
        <w:rPr/>
        <w:t>et</w:t>
      </w:r>
      <w:r>
        <w:rPr>
          <w:spacing w:val="-2"/>
        </w:rPr>
        <w:t> </w:t>
      </w:r>
      <w:r>
        <w:rPr/>
        <w:t>développement</w:t>
      </w:r>
      <w:r>
        <w:rPr>
          <w:spacing w:val="-4"/>
        </w:rPr>
        <w:t> </w:t>
      </w:r>
      <w:r>
        <w:rPr/>
        <w:t>du</w:t>
      </w:r>
      <w:r>
        <w:rPr>
          <w:spacing w:val="-4"/>
        </w:rPr>
        <w:t> </w:t>
      </w:r>
      <w:r>
        <w:rPr/>
        <w:t>cadre</w:t>
      </w:r>
      <w:r>
        <w:rPr>
          <w:spacing w:val="-4"/>
        </w:rPr>
        <w:t> </w:t>
      </w:r>
      <w:r>
        <w:rPr/>
        <w:t>de</w:t>
      </w:r>
      <w:r>
        <w:rPr>
          <w:spacing w:val="-3"/>
        </w:rPr>
        <w:t> </w:t>
      </w:r>
      <w:r>
        <w:rPr/>
        <w:t>vie à Emerainville (ADCVE), a saisi la commission d'accès aux documents administratifs, par courrier enregistré à son secrétariat le 28 juillet 2015, à la suite du refus opposé par le directeur des routes d'Ile-de-France à sa demande de communication d'éléments relatifs à l'élargissement de la Francilienne entre l'autoroute A4 et la RN 4, d'Emerainville à Pontault-Combault</w:t>
      </w:r>
      <w:r>
        <w:rPr>
          <w:spacing w:val="-23"/>
        </w:rPr>
        <w:t> </w:t>
      </w:r>
      <w:r>
        <w:rPr/>
        <w:t>:</w:t>
      </w:r>
    </w:p>
    <w:p>
      <w:pPr>
        <w:pStyle w:val="ListParagraph"/>
        <w:numPr>
          <w:ilvl w:val="0"/>
          <w:numId w:val="1"/>
        </w:numPr>
        <w:tabs>
          <w:tab w:pos="432" w:val="left" w:leader="none"/>
        </w:tabs>
        <w:spacing w:line="240" w:lineRule="auto" w:before="0" w:after="0"/>
        <w:ind w:left="136" w:right="134" w:firstLine="0"/>
        <w:jc w:val="both"/>
        <w:rPr>
          <w:sz w:val="20"/>
        </w:rPr>
      </w:pPr>
      <w:r>
        <w:rPr>
          <w:sz w:val="20"/>
        </w:rPr>
        <w:t>le cahier des charges des entreprises, ou le cahier des clauses techniques particulières (CCTP), reprenant</w:t>
      </w:r>
      <w:r>
        <w:rPr>
          <w:spacing w:val="-4"/>
          <w:sz w:val="20"/>
        </w:rPr>
        <w:t> </w:t>
      </w:r>
      <w:r>
        <w:rPr>
          <w:sz w:val="20"/>
        </w:rPr>
        <w:t>les</w:t>
      </w:r>
      <w:r>
        <w:rPr>
          <w:spacing w:val="-4"/>
          <w:sz w:val="20"/>
        </w:rPr>
        <w:t> </w:t>
      </w:r>
      <w:r>
        <w:rPr>
          <w:sz w:val="20"/>
        </w:rPr>
        <w:t>objectifs</w:t>
      </w:r>
      <w:r>
        <w:rPr>
          <w:spacing w:val="-4"/>
          <w:sz w:val="20"/>
        </w:rPr>
        <w:t> </w:t>
      </w:r>
      <w:r>
        <w:rPr>
          <w:sz w:val="20"/>
        </w:rPr>
        <w:t>figurant</w:t>
      </w:r>
      <w:r>
        <w:rPr>
          <w:spacing w:val="-4"/>
          <w:sz w:val="20"/>
        </w:rPr>
        <w:t> </w:t>
      </w:r>
      <w:r>
        <w:rPr>
          <w:sz w:val="20"/>
        </w:rPr>
        <w:t>au</w:t>
      </w:r>
      <w:r>
        <w:rPr>
          <w:spacing w:val="-5"/>
          <w:sz w:val="20"/>
        </w:rPr>
        <w:t> </w:t>
      </w:r>
      <w:r>
        <w:rPr>
          <w:sz w:val="20"/>
        </w:rPr>
        <w:t>dossier</w:t>
      </w:r>
      <w:r>
        <w:rPr>
          <w:spacing w:val="-5"/>
          <w:sz w:val="20"/>
        </w:rPr>
        <w:t> </w:t>
      </w:r>
      <w:r>
        <w:rPr>
          <w:sz w:val="20"/>
        </w:rPr>
        <w:t>des</w:t>
      </w:r>
      <w:r>
        <w:rPr>
          <w:spacing w:val="-4"/>
          <w:sz w:val="20"/>
        </w:rPr>
        <w:t> </w:t>
      </w:r>
      <w:r>
        <w:rPr>
          <w:sz w:val="20"/>
        </w:rPr>
        <w:t>engagements</w:t>
      </w:r>
      <w:r>
        <w:rPr>
          <w:spacing w:val="-4"/>
          <w:sz w:val="20"/>
        </w:rPr>
        <w:t> </w:t>
      </w:r>
      <w:r>
        <w:rPr>
          <w:sz w:val="20"/>
        </w:rPr>
        <w:t>de</w:t>
      </w:r>
      <w:r>
        <w:rPr>
          <w:spacing w:val="-4"/>
          <w:sz w:val="20"/>
        </w:rPr>
        <w:t> </w:t>
      </w:r>
      <w:r>
        <w:rPr>
          <w:sz w:val="20"/>
        </w:rPr>
        <w:t>l'Etat</w:t>
      </w:r>
      <w:r>
        <w:rPr>
          <w:spacing w:val="-6"/>
          <w:sz w:val="20"/>
        </w:rPr>
        <w:t> </w:t>
      </w:r>
      <w:r>
        <w:rPr>
          <w:sz w:val="20"/>
        </w:rPr>
        <w:t>d'octobre</w:t>
      </w:r>
      <w:r>
        <w:rPr>
          <w:spacing w:val="-4"/>
          <w:sz w:val="20"/>
        </w:rPr>
        <w:t> </w:t>
      </w:r>
      <w:r>
        <w:rPr>
          <w:sz w:val="20"/>
        </w:rPr>
        <w:t>2002</w:t>
      </w:r>
      <w:r>
        <w:rPr>
          <w:spacing w:val="-5"/>
          <w:sz w:val="20"/>
        </w:rPr>
        <w:t> </w:t>
      </w:r>
      <w:r>
        <w:rPr>
          <w:sz w:val="20"/>
        </w:rPr>
        <w:t>;</w:t>
      </w:r>
    </w:p>
    <w:p>
      <w:pPr>
        <w:pStyle w:val="ListParagraph"/>
        <w:numPr>
          <w:ilvl w:val="0"/>
          <w:numId w:val="1"/>
        </w:numPr>
        <w:tabs>
          <w:tab w:pos="402" w:val="left" w:leader="none"/>
        </w:tabs>
        <w:spacing w:line="240" w:lineRule="auto" w:before="0" w:after="0"/>
        <w:ind w:left="136" w:right="151" w:firstLine="0"/>
        <w:jc w:val="both"/>
        <w:rPr>
          <w:sz w:val="20"/>
        </w:rPr>
      </w:pPr>
      <w:r>
        <w:rPr>
          <w:sz w:val="20"/>
        </w:rPr>
        <w:t>les mesures régulières de la qualité de l'air demandées dans le cadre des réserves formulées par la commission d'enquête en janvier 1998</w:t>
      </w:r>
      <w:r>
        <w:rPr>
          <w:spacing w:val="-22"/>
          <w:sz w:val="20"/>
        </w:rPr>
        <w:t> </w:t>
      </w:r>
      <w:r>
        <w:rPr>
          <w:sz w:val="20"/>
        </w:rPr>
        <w:t>;</w:t>
      </w:r>
    </w:p>
    <w:p>
      <w:pPr>
        <w:pStyle w:val="ListParagraph"/>
        <w:numPr>
          <w:ilvl w:val="0"/>
          <w:numId w:val="1"/>
        </w:numPr>
        <w:tabs>
          <w:tab w:pos="370" w:val="left" w:leader="none"/>
        </w:tabs>
        <w:spacing w:line="240" w:lineRule="auto" w:before="0" w:after="0"/>
        <w:ind w:left="369" w:right="0" w:hanging="233"/>
        <w:jc w:val="both"/>
        <w:rPr>
          <w:sz w:val="20"/>
        </w:rPr>
      </w:pPr>
      <w:r>
        <w:rPr>
          <w:sz w:val="20"/>
        </w:rPr>
        <w:t>les</w:t>
      </w:r>
      <w:r>
        <w:rPr>
          <w:spacing w:val="-5"/>
          <w:sz w:val="20"/>
        </w:rPr>
        <w:t> </w:t>
      </w:r>
      <w:r>
        <w:rPr>
          <w:sz w:val="20"/>
        </w:rPr>
        <w:t>caractéristiques</w:t>
      </w:r>
      <w:r>
        <w:rPr>
          <w:spacing w:val="-7"/>
          <w:sz w:val="20"/>
        </w:rPr>
        <w:t> </w:t>
      </w:r>
      <w:r>
        <w:rPr>
          <w:sz w:val="20"/>
        </w:rPr>
        <w:t>acoustiques</w:t>
      </w:r>
      <w:r>
        <w:rPr>
          <w:spacing w:val="-5"/>
          <w:sz w:val="20"/>
        </w:rPr>
        <w:t> </w:t>
      </w:r>
      <w:r>
        <w:rPr>
          <w:sz w:val="20"/>
        </w:rPr>
        <w:t>des</w:t>
      </w:r>
      <w:r>
        <w:rPr>
          <w:spacing w:val="-5"/>
          <w:sz w:val="20"/>
        </w:rPr>
        <w:t> </w:t>
      </w:r>
      <w:r>
        <w:rPr>
          <w:sz w:val="20"/>
        </w:rPr>
        <w:t>matériaux</w:t>
      </w:r>
      <w:r>
        <w:rPr>
          <w:spacing w:val="-7"/>
          <w:sz w:val="20"/>
        </w:rPr>
        <w:t> </w:t>
      </w:r>
      <w:r>
        <w:rPr>
          <w:sz w:val="20"/>
        </w:rPr>
        <w:t>mis</w:t>
      </w:r>
      <w:r>
        <w:rPr>
          <w:spacing w:val="-5"/>
          <w:sz w:val="20"/>
        </w:rPr>
        <w:t> </w:t>
      </w:r>
      <w:r>
        <w:rPr>
          <w:sz w:val="20"/>
        </w:rPr>
        <w:t>en</w:t>
      </w:r>
      <w:r>
        <w:rPr>
          <w:spacing w:val="-5"/>
          <w:sz w:val="20"/>
        </w:rPr>
        <w:t> </w:t>
      </w:r>
      <w:r>
        <w:rPr>
          <w:sz w:val="20"/>
        </w:rPr>
        <w:t>œuvre</w:t>
      </w:r>
      <w:r>
        <w:rPr>
          <w:spacing w:val="-4"/>
          <w:sz w:val="20"/>
        </w:rPr>
        <w:t> </w:t>
      </w:r>
      <w:r>
        <w:rPr>
          <w:sz w:val="20"/>
        </w:rPr>
        <w:t>(revêtement</w:t>
      </w:r>
      <w:r>
        <w:rPr>
          <w:spacing w:val="-7"/>
          <w:sz w:val="20"/>
        </w:rPr>
        <w:t> </w:t>
      </w:r>
      <w:r>
        <w:rPr>
          <w:sz w:val="20"/>
        </w:rPr>
        <w:t>routier,</w:t>
      </w:r>
      <w:r>
        <w:rPr>
          <w:spacing w:val="-5"/>
          <w:sz w:val="20"/>
        </w:rPr>
        <w:t> </w:t>
      </w:r>
      <w:r>
        <w:rPr>
          <w:sz w:val="20"/>
        </w:rPr>
        <w:t>gabions</w:t>
      </w:r>
      <w:r>
        <w:rPr>
          <w:spacing w:val="-5"/>
          <w:sz w:val="20"/>
        </w:rPr>
        <w:t> </w:t>
      </w:r>
      <w:r>
        <w:rPr>
          <w:sz w:val="20"/>
        </w:rPr>
        <w:t>et</w:t>
      </w:r>
      <w:r>
        <w:rPr>
          <w:spacing w:val="-5"/>
          <w:sz w:val="20"/>
        </w:rPr>
        <w:t> </w:t>
      </w:r>
      <w:r>
        <w:rPr>
          <w:sz w:val="20"/>
        </w:rPr>
        <w:t>écrans)</w:t>
      </w:r>
      <w:r>
        <w:rPr>
          <w:spacing w:val="-6"/>
          <w:sz w:val="20"/>
        </w:rPr>
        <w:t> </w:t>
      </w:r>
      <w:r>
        <w:rPr>
          <w:sz w:val="20"/>
        </w:rPr>
        <w:t>;</w:t>
      </w:r>
    </w:p>
    <w:p>
      <w:pPr>
        <w:pStyle w:val="ListParagraph"/>
        <w:numPr>
          <w:ilvl w:val="0"/>
          <w:numId w:val="1"/>
        </w:numPr>
        <w:tabs>
          <w:tab w:pos="370" w:val="left" w:leader="none"/>
        </w:tabs>
        <w:spacing w:line="240" w:lineRule="auto" w:before="0" w:after="0"/>
        <w:ind w:left="369" w:right="0" w:hanging="233"/>
        <w:jc w:val="both"/>
        <w:rPr>
          <w:sz w:val="20"/>
        </w:rPr>
      </w:pPr>
      <w:r>
        <w:rPr>
          <w:sz w:val="20"/>
        </w:rPr>
        <w:t>le</w:t>
      </w:r>
      <w:r>
        <w:rPr>
          <w:spacing w:val="-3"/>
          <w:sz w:val="20"/>
        </w:rPr>
        <w:t> </w:t>
      </w:r>
      <w:r>
        <w:rPr>
          <w:sz w:val="20"/>
        </w:rPr>
        <w:t>relevé</w:t>
      </w:r>
      <w:r>
        <w:rPr>
          <w:spacing w:val="-3"/>
          <w:sz w:val="20"/>
        </w:rPr>
        <w:t> </w:t>
      </w:r>
      <w:r>
        <w:rPr>
          <w:sz w:val="20"/>
        </w:rPr>
        <w:t>initial</w:t>
      </w:r>
      <w:r>
        <w:rPr>
          <w:spacing w:val="-4"/>
          <w:sz w:val="20"/>
        </w:rPr>
        <w:t> </w:t>
      </w:r>
      <w:r>
        <w:rPr>
          <w:sz w:val="20"/>
        </w:rPr>
        <w:t>de</w:t>
      </w:r>
      <w:r>
        <w:rPr>
          <w:spacing w:val="-4"/>
          <w:sz w:val="20"/>
        </w:rPr>
        <w:t> </w:t>
      </w:r>
      <w:r>
        <w:rPr>
          <w:sz w:val="20"/>
        </w:rPr>
        <w:t>la</w:t>
      </w:r>
      <w:r>
        <w:rPr>
          <w:spacing w:val="-3"/>
          <w:sz w:val="20"/>
        </w:rPr>
        <w:t> </w:t>
      </w:r>
      <w:r>
        <w:rPr>
          <w:sz w:val="20"/>
        </w:rPr>
        <w:t>hauteur</w:t>
      </w:r>
      <w:r>
        <w:rPr>
          <w:spacing w:val="-2"/>
          <w:sz w:val="20"/>
        </w:rPr>
        <w:t> </w:t>
      </w:r>
      <w:r>
        <w:rPr>
          <w:sz w:val="20"/>
        </w:rPr>
        <w:t>du</w:t>
      </w:r>
      <w:r>
        <w:rPr>
          <w:spacing w:val="-4"/>
          <w:sz w:val="20"/>
        </w:rPr>
        <w:t> </w:t>
      </w:r>
      <w:r>
        <w:rPr>
          <w:sz w:val="20"/>
        </w:rPr>
        <w:t>merlon</w:t>
      </w:r>
      <w:r>
        <w:rPr>
          <w:spacing w:val="-3"/>
          <w:sz w:val="20"/>
        </w:rPr>
        <w:t> </w:t>
      </w:r>
      <w:r>
        <w:rPr>
          <w:sz w:val="20"/>
        </w:rPr>
        <w:t>réalisé</w:t>
      </w:r>
      <w:r>
        <w:rPr>
          <w:spacing w:val="-3"/>
          <w:sz w:val="20"/>
        </w:rPr>
        <w:t> </w:t>
      </w:r>
      <w:r>
        <w:rPr>
          <w:sz w:val="20"/>
        </w:rPr>
        <w:t>dans</w:t>
      </w:r>
      <w:r>
        <w:rPr>
          <w:spacing w:val="-3"/>
          <w:sz w:val="20"/>
        </w:rPr>
        <w:t> </w:t>
      </w:r>
      <w:r>
        <w:rPr>
          <w:sz w:val="20"/>
        </w:rPr>
        <w:t>les</w:t>
      </w:r>
      <w:r>
        <w:rPr>
          <w:spacing w:val="-5"/>
          <w:sz w:val="20"/>
        </w:rPr>
        <w:t> </w:t>
      </w:r>
      <w:r>
        <w:rPr>
          <w:sz w:val="20"/>
        </w:rPr>
        <w:t>années</w:t>
      </w:r>
      <w:r>
        <w:rPr>
          <w:spacing w:val="-3"/>
          <w:sz w:val="20"/>
        </w:rPr>
        <w:t> </w:t>
      </w:r>
      <w:r>
        <w:rPr>
          <w:sz w:val="20"/>
        </w:rPr>
        <w:t>1980</w:t>
      </w:r>
      <w:r>
        <w:rPr>
          <w:spacing w:val="-3"/>
          <w:sz w:val="20"/>
        </w:rPr>
        <w:t> </w:t>
      </w:r>
      <w:r>
        <w:rPr>
          <w:sz w:val="20"/>
        </w:rPr>
        <w:t>lors</w:t>
      </w:r>
      <w:r>
        <w:rPr>
          <w:spacing w:val="-3"/>
          <w:sz w:val="20"/>
        </w:rPr>
        <w:t> </w:t>
      </w:r>
      <w:r>
        <w:rPr>
          <w:sz w:val="20"/>
        </w:rPr>
        <w:t>de</w:t>
      </w:r>
      <w:r>
        <w:rPr>
          <w:spacing w:val="-3"/>
          <w:sz w:val="20"/>
        </w:rPr>
        <w:t> </w:t>
      </w:r>
      <w:r>
        <w:rPr>
          <w:sz w:val="20"/>
        </w:rPr>
        <w:t>l'élargissement</w:t>
      </w:r>
      <w:r>
        <w:rPr>
          <w:spacing w:val="-5"/>
          <w:sz w:val="20"/>
        </w:rPr>
        <w:t> </w:t>
      </w:r>
      <w:r>
        <w:rPr>
          <w:sz w:val="20"/>
        </w:rPr>
        <w:t>du</w:t>
      </w:r>
      <w:r>
        <w:rPr>
          <w:spacing w:val="-4"/>
          <w:sz w:val="20"/>
        </w:rPr>
        <w:t> </w:t>
      </w:r>
      <w:r>
        <w:rPr>
          <w:sz w:val="20"/>
        </w:rPr>
        <w:t>CD</w:t>
      </w:r>
      <w:r>
        <w:rPr>
          <w:spacing w:val="-2"/>
          <w:sz w:val="20"/>
        </w:rPr>
        <w:t> </w:t>
      </w:r>
      <w:r>
        <w:rPr>
          <w:sz w:val="20"/>
        </w:rPr>
        <w:t>51</w:t>
      </w:r>
      <w:r>
        <w:rPr>
          <w:spacing w:val="-4"/>
          <w:sz w:val="20"/>
        </w:rPr>
        <w:t> </w:t>
      </w:r>
      <w:r>
        <w:rPr>
          <w:sz w:val="20"/>
        </w:rPr>
        <w:t>;</w:t>
      </w:r>
    </w:p>
    <w:p>
      <w:pPr>
        <w:pStyle w:val="ListParagraph"/>
        <w:numPr>
          <w:ilvl w:val="0"/>
          <w:numId w:val="1"/>
        </w:numPr>
        <w:tabs>
          <w:tab w:pos="408" w:val="left" w:leader="none"/>
        </w:tabs>
        <w:spacing w:line="240" w:lineRule="auto" w:before="0" w:after="0"/>
        <w:ind w:left="136" w:right="136" w:firstLine="0"/>
        <w:jc w:val="both"/>
        <w:rPr>
          <w:sz w:val="20"/>
        </w:rPr>
      </w:pPr>
      <w:r>
        <w:rPr>
          <w:sz w:val="20"/>
        </w:rPr>
        <w:t>les études de sols concernant ce merlon, préalables à la pose des gabions, contredisant les études initiales de stabilité réalisées par EN OM FRA</w:t>
      </w:r>
      <w:r>
        <w:rPr>
          <w:spacing w:val="-40"/>
          <w:sz w:val="20"/>
        </w:rPr>
        <w:t> </w:t>
      </w:r>
      <w:r>
        <w:rPr>
          <w:sz w:val="20"/>
        </w:rPr>
        <w:t>en 1999 ;</w:t>
      </w:r>
    </w:p>
    <w:p>
      <w:pPr>
        <w:pStyle w:val="ListParagraph"/>
        <w:numPr>
          <w:ilvl w:val="0"/>
          <w:numId w:val="1"/>
        </w:numPr>
        <w:tabs>
          <w:tab w:pos="370" w:val="left" w:leader="none"/>
        </w:tabs>
        <w:spacing w:line="240" w:lineRule="auto" w:before="0" w:after="0"/>
        <w:ind w:left="369" w:right="0" w:hanging="233"/>
        <w:jc w:val="both"/>
        <w:rPr>
          <w:sz w:val="20"/>
        </w:rPr>
      </w:pPr>
      <w:r>
        <w:rPr>
          <w:sz w:val="20"/>
        </w:rPr>
        <w:t>les</w:t>
      </w:r>
      <w:r>
        <w:rPr>
          <w:spacing w:val="-3"/>
          <w:sz w:val="20"/>
        </w:rPr>
        <w:t> </w:t>
      </w:r>
      <w:r>
        <w:rPr>
          <w:sz w:val="20"/>
        </w:rPr>
        <w:t>dates</w:t>
      </w:r>
      <w:r>
        <w:rPr>
          <w:spacing w:val="-3"/>
          <w:sz w:val="20"/>
        </w:rPr>
        <w:t> </w:t>
      </w:r>
      <w:r>
        <w:rPr>
          <w:sz w:val="20"/>
        </w:rPr>
        <w:t>de</w:t>
      </w:r>
      <w:r>
        <w:rPr>
          <w:spacing w:val="-3"/>
          <w:sz w:val="20"/>
        </w:rPr>
        <w:t> </w:t>
      </w:r>
      <w:r>
        <w:rPr>
          <w:sz w:val="20"/>
        </w:rPr>
        <w:t>coulage</w:t>
      </w:r>
      <w:r>
        <w:rPr>
          <w:spacing w:val="-3"/>
          <w:sz w:val="20"/>
        </w:rPr>
        <w:t> </w:t>
      </w:r>
      <w:r>
        <w:rPr>
          <w:sz w:val="20"/>
        </w:rPr>
        <w:t>de</w:t>
      </w:r>
      <w:r>
        <w:rPr>
          <w:spacing w:val="-3"/>
          <w:sz w:val="20"/>
        </w:rPr>
        <w:t> </w:t>
      </w:r>
      <w:r>
        <w:rPr>
          <w:sz w:val="20"/>
        </w:rPr>
        <w:t>la</w:t>
      </w:r>
      <w:r>
        <w:rPr>
          <w:spacing w:val="-3"/>
          <w:sz w:val="20"/>
        </w:rPr>
        <w:t> </w:t>
      </w:r>
      <w:r>
        <w:rPr>
          <w:sz w:val="20"/>
        </w:rPr>
        <w:t>dalle,</w:t>
      </w:r>
      <w:r>
        <w:rPr>
          <w:spacing w:val="-3"/>
          <w:sz w:val="20"/>
        </w:rPr>
        <w:t> </w:t>
      </w:r>
      <w:r>
        <w:rPr>
          <w:sz w:val="20"/>
        </w:rPr>
        <w:t>support</w:t>
      </w:r>
      <w:r>
        <w:rPr>
          <w:spacing w:val="-3"/>
          <w:sz w:val="20"/>
        </w:rPr>
        <w:t> </w:t>
      </w:r>
      <w:r>
        <w:rPr>
          <w:sz w:val="20"/>
        </w:rPr>
        <w:t>des</w:t>
      </w:r>
      <w:r>
        <w:rPr>
          <w:spacing w:val="-3"/>
          <w:sz w:val="20"/>
        </w:rPr>
        <w:t> </w:t>
      </w:r>
      <w:r>
        <w:rPr>
          <w:sz w:val="20"/>
        </w:rPr>
        <w:t>gabions,</w:t>
      </w:r>
      <w:r>
        <w:rPr>
          <w:spacing w:val="-3"/>
          <w:sz w:val="20"/>
        </w:rPr>
        <w:t> </w:t>
      </w:r>
      <w:r>
        <w:rPr>
          <w:sz w:val="20"/>
        </w:rPr>
        <w:t>et</w:t>
      </w:r>
      <w:r>
        <w:rPr>
          <w:spacing w:val="-3"/>
          <w:sz w:val="20"/>
        </w:rPr>
        <w:t> </w:t>
      </w:r>
      <w:r>
        <w:rPr>
          <w:sz w:val="20"/>
        </w:rPr>
        <w:t>de</w:t>
      </w:r>
      <w:r>
        <w:rPr>
          <w:spacing w:val="-3"/>
          <w:sz w:val="20"/>
        </w:rPr>
        <w:t> </w:t>
      </w:r>
      <w:r>
        <w:rPr>
          <w:sz w:val="20"/>
        </w:rPr>
        <w:t>leur</w:t>
      </w:r>
      <w:r>
        <w:rPr>
          <w:spacing w:val="-4"/>
          <w:sz w:val="20"/>
        </w:rPr>
        <w:t> </w:t>
      </w:r>
      <w:r>
        <w:rPr>
          <w:sz w:val="20"/>
        </w:rPr>
        <w:t>mise</w:t>
      </w:r>
      <w:r>
        <w:rPr>
          <w:spacing w:val="-3"/>
          <w:sz w:val="20"/>
        </w:rPr>
        <w:t> </w:t>
      </w:r>
      <w:r>
        <w:rPr>
          <w:sz w:val="20"/>
        </w:rPr>
        <w:t>en</w:t>
      </w:r>
      <w:r>
        <w:rPr>
          <w:spacing w:val="-4"/>
          <w:sz w:val="20"/>
        </w:rPr>
        <w:t> </w:t>
      </w:r>
      <w:r>
        <w:rPr>
          <w:sz w:val="20"/>
        </w:rPr>
        <w:t>place</w:t>
      </w:r>
      <w:r>
        <w:rPr>
          <w:spacing w:val="-3"/>
          <w:sz w:val="20"/>
        </w:rPr>
        <w:t> </w:t>
      </w:r>
      <w:r>
        <w:rPr>
          <w:sz w:val="20"/>
        </w:rPr>
        <w:t>;</w:t>
      </w:r>
    </w:p>
    <w:p>
      <w:pPr>
        <w:pStyle w:val="ListParagraph"/>
        <w:numPr>
          <w:ilvl w:val="0"/>
          <w:numId w:val="1"/>
        </w:numPr>
        <w:tabs>
          <w:tab w:pos="370" w:val="left" w:leader="none"/>
        </w:tabs>
        <w:spacing w:line="240" w:lineRule="auto" w:before="0" w:after="0"/>
        <w:ind w:left="369" w:right="0" w:hanging="233"/>
        <w:jc w:val="both"/>
        <w:rPr>
          <w:sz w:val="20"/>
        </w:rPr>
      </w:pPr>
      <w:r>
        <w:rPr>
          <w:sz w:val="20"/>
        </w:rPr>
        <w:t>le</w:t>
      </w:r>
      <w:r>
        <w:rPr>
          <w:spacing w:val="-4"/>
          <w:sz w:val="20"/>
        </w:rPr>
        <w:t> </w:t>
      </w:r>
      <w:r>
        <w:rPr>
          <w:sz w:val="20"/>
        </w:rPr>
        <w:t>respect</w:t>
      </w:r>
      <w:r>
        <w:rPr>
          <w:spacing w:val="-4"/>
          <w:sz w:val="20"/>
        </w:rPr>
        <w:t> </w:t>
      </w:r>
      <w:r>
        <w:rPr>
          <w:sz w:val="20"/>
        </w:rPr>
        <w:t>de</w:t>
      </w:r>
      <w:r>
        <w:rPr>
          <w:spacing w:val="-5"/>
          <w:sz w:val="20"/>
        </w:rPr>
        <w:t> </w:t>
      </w:r>
      <w:r>
        <w:rPr>
          <w:sz w:val="20"/>
        </w:rPr>
        <w:t>la</w:t>
      </w:r>
      <w:r>
        <w:rPr>
          <w:spacing w:val="-4"/>
          <w:sz w:val="20"/>
        </w:rPr>
        <w:t> </w:t>
      </w:r>
      <w:r>
        <w:rPr>
          <w:sz w:val="20"/>
        </w:rPr>
        <w:t>réglementation</w:t>
      </w:r>
      <w:r>
        <w:rPr>
          <w:spacing w:val="-4"/>
          <w:sz w:val="20"/>
        </w:rPr>
        <w:t> </w:t>
      </w:r>
      <w:r>
        <w:rPr>
          <w:sz w:val="20"/>
        </w:rPr>
        <w:t>pour</w:t>
      </w:r>
      <w:r>
        <w:rPr>
          <w:spacing w:val="-5"/>
          <w:sz w:val="20"/>
        </w:rPr>
        <w:t> </w:t>
      </w:r>
      <w:r>
        <w:rPr>
          <w:sz w:val="20"/>
        </w:rPr>
        <w:t>les</w:t>
      </w:r>
      <w:r>
        <w:rPr>
          <w:spacing w:val="-4"/>
          <w:sz w:val="20"/>
        </w:rPr>
        <w:t> </w:t>
      </w:r>
      <w:r>
        <w:rPr>
          <w:sz w:val="20"/>
        </w:rPr>
        <w:t>constructions</w:t>
      </w:r>
      <w:r>
        <w:rPr>
          <w:spacing w:val="-4"/>
          <w:sz w:val="20"/>
        </w:rPr>
        <w:t> </w:t>
      </w:r>
      <w:r>
        <w:rPr>
          <w:sz w:val="20"/>
        </w:rPr>
        <w:t>existantes</w:t>
      </w:r>
      <w:r>
        <w:rPr>
          <w:spacing w:val="-4"/>
          <w:sz w:val="20"/>
        </w:rPr>
        <w:t> </w:t>
      </w:r>
      <w:r>
        <w:rPr>
          <w:sz w:val="20"/>
        </w:rPr>
        <w:t>suite</w:t>
      </w:r>
      <w:r>
        <w:rPr>
          <w:spacing w:val="-4"/>
          <w:sz w:val="20"/>
        </w:rPr>
        <w:t> </w:t>
      </w:r>
      <w:r>
        <w:rPr>
          <w:sz w:val="20"/>
        </w:rPr>
        <w:t>à</w:t>
      </w:r>
      <w:r>
        <w:rPr>
          <w:spacing w:val="-5"/>
          <w:sz w:val="20"/>
        </w:rPr>
        <w:t> </w:t>
      </w:r>
      <w:r>
        <w:rPr>
          <w:sz w:val="20"/>
        </w:rPr>
        <w:t>cet</w:t>
      </w:r>
      <w:r>
        <w:rPr>
          <w:spacing w:val="-4"/>
          <w:sz w:val="20"/>
        </w:rPr>
        <w:t> </w:t>
      </w:r>
      <w:r>
        <w:rPr>
          <w:sz w:val="20"/>
        </w:rPr>
        <w:t>élargissement.</w:t>
      </w:r>
    </w:p>
    <w:p>
      <w:pPr>
        <w:pStyle w:val="BodyText"/>
      </w:pPr>
    </w:p>
    <w:p>
      <w:pPr>
        <w:pStyle w:val="BodyText"/>
        <w:ind w:left="135" w:right="134"/>
        <w:jc w:val="both"/>
      </w:pPr>
      <w:r>
        <w:rPr/>
        <w:t>En réponse à la demande qui lui a été adressée, le directeur des routes d'Ile-de-France a informé la commission qu'il avait communiqué, le </w:t>
      </w:r>
      <w:r>
        <w:rPr>
          <w:spacing w:val="-8"/>
        </w:rPr>
        <w:t>11 </w:t>
      </w:r>
      <w:r>
        <w:rPr/>
        <w:t>août 2015, à l'association Amélioration et développement du cadre de vie à Emerainville (ADCVE) le cahier des charges sollicité, que les études de qualité de l'air spécifiques n'existaient pas, qu'il a déjà été pour partie répondu aux demandes de l'association relatives aux caractéristiques acoustiques des matériaux mis en œuvre dans le cadre de réunions d'information, que le relevé initial de la hauteur du merlon réalisé dans les années 1980 n'avait pu être retrouvé, que les études de sols concernant le merlon ont été communiquées à l'association lors d'une réunion du 30 janvier 2015, que la date de coulage et de mise en place de la dalle et du gabion n'ont pas été formalisées par une demande</w:t>
      </w:r>
      <w:r>
        <w:rPr>
          <w:spacing w:val="-4"/>
        </w:rPr>
        <w:t> </w:t>
      </w:r>
      <w:r>
        <w:rPr/>
        <w:t>écrite</w:t>
      </w:r>
      <w:r>
        <w:rPr>
          <w:spacing w:val="-4"/>
        </w:rPr>
        <w:t> </w:t>
      </w:r>
      <w:r>
        <w:rPr/>
        <w:t>et</w:t>
      </w:r>
      <w:r>
        <w:rPr>
          <w:spacing w:val="-5"/>
        </w:rPr>
        <w:t> </w:t>
      </w:r>
      <w:r>
        <w:rPr/>
        <w:t>que</w:t>
      </w:r>
      <w:r>
        <w:rPr>
          <w:spacing w:val="-4"/>
        </w:rPr>
        <w:t> </w:t>
      </w:r>
      <w:r>
        <w:rPr/>
        <w:t>le</w:t>
      </w:r>
      <w:r>
        <w:rPr>
          <w:spacing w:val="-5"/>
        </w:rPr>
        <w:t> </w:t>
      </w:r>
      <w:r>
        <w:rPr/>
        <w:t>point</w:t>
      </w:r>
      <w:r>
        <w:rPr>
          <w:spacing w:val="-4"/>
        </w:rPr>
        <w:t> </w:t>
      </w:r>
      <w:r>
        <w:rPr/>
        <w:t>7</w:t>
      </w:r>
      <w:r>
        <w:rPr>
          <w:spacing w:val="-5"/>
        </w:rPr>
        <w:t> </w:t>
      </w:r>
      <w:r>
        <w:rPr/>
        <w:t>de</w:t>
      </w:r>
      <w:r>
        <w:rPr>
          <w:spacing w:val="-5"/>
        </w:rPr>
        <w:t> </w:t>
      </w:r>
      <w:r>
        <w:rPr/>
        <w:t>la</w:t>
      </w:r>
      <w:r>
        <w:rPr>
          <w:spacing w:val="-4"/>
        </w:rPr>
        <w:t> </w:t>
      </w:r>
      <w:r>
        <w:rPr/>
        <w:t>demande</w:t>
      </w:r>
      <w:r>
        <w:rPr>
          <w:spacing w:val="-5"/>
        </w:rPr>
        <w:t> </w:t>
      </w:r>
      <w:r>
        <w:rPr/>
        <w:t>consistait</w:t>
      </w:r>
      <w:r>
        <w:rPr>
          <w:spacing w:val="-4"/>
        </w:rPr>
        <w:t> </w:t>
      </w:r>
      <w:r>
        <w:rPr/>
        <w:t>une</w:t>
      </w:r>
      <w:r>
        <w:rPr>
          <w:spacing w:val="-5"/>
        </w:rPr>
        <w:t> </w:t>
      </w:r>
      <w:r>
        <w:rPr/>
        <w:t>demande</w:t>
      </w:r>
      <w:r>
        <w:rPr>
          <w:spacing w:val="-4"/>
        </w:rPr>
        <w:t> </w:t>
      </w:r>
      <w:r>
        <w:rPr/>
        <w:t>de</w:t>
      </w:r>
      <w:r>
        <w:rPr>
          <w:spacing w:val="-4"/>
        </w:rPr>
        <w:t> </w:t>
      </w:r>
      <w:r>
        <w:rPr/>
        <w:t>renseignement.</w:t>
      </w:r>
    </w:p>
    <w:p>
      <w:pPr>
        <w:pStyle w:val="BodyText"/>
      </w:pPr>
    </w:p>
    <w:p>
      <w:pPr>
        <w:pStyle w:val="BodyText"/>
        <w:ind w:left="135" w:right="135"/>
        <w:jc w:val="both"/>
      </w:pPr>
      <w:r>
        <w:rPr/>
        <w:t>La commission rappelle qu’au nombre des informations relatives à l'environnement, figurent, en vertu de l'article L124-2 du code de l’environnement, celles qui se rapportent au bruit et aux nuisances sonores et qu’en vertu des dispositions du II de son article L124-5, interprétées conformément aux dispositions de la directive du 28 janvier 2003 concernant l'accès du public à l'information en matière d'environnement (CADA, avis n°20090271), l'autorité publique ne peut rejeter une demande portant sur une information relative à des émissions, y compris sonores, dans l'environnement que dans le cas où sa communication porterait atteinte à la conduite de la politique extérieure de la France, à la sécurité publique ou à la défense nationale, ou encore au déroulement des procédures juridictionnelles, à la recherche d'infractions pouvant donner lieu à des sanctions pénales ou enfin à des droits de propriété intellectuelle. Elle rappelle que, selon les articles L124-1 et L124-3 du code de l'environnement, le droit de toute personne d'accéder  aux  informations relatives à l'environnement détenues, reçues ou établies par l’État, les collectivités territoriales et leurs groupements, les établissements publics, ou par les personnes chargées d'une mission de service public en rapport avec l'environnement, dans la mesure où ces informations concernent l'exercice de leur mission, s'exerce dans les conditions définies par le titre Ier de la loi du 17 juillet 1978, sous réserve des dispositions du chapitre IV du titre II du livre I du code de l'environnement.</w:t>
      </w:r>
    </w:p>
    <w:p>
      <w:pPr>
        <w:pStyle w:val="BodyText"/>
      </w:pPr>
    </w:p>
    <w:p>
      <w:pPr>
        <w:pStyle w:val="BodyText"/>
        <w:ind w:left="135"/>
        <w:jc w:val="both"/>
      </w:pPr>
      <w:r>
        <w:rPr/>
        <w:t>En l’espèce, la commission estime que les documents ou informations mentionnés aux points 1 à 6 de la</w:t>
      </w:r>
    </w:p>
    <w:p>
      <w:pPr>
        <w:spacing w:after="0"/>
        <w:jc w:val="both"/>
        <w:sectPr>
          <w:footerReference w:type="default" r:id="rId5"/>
          <w:type w:val="continuous"/>
          <w:pgSz w:w="11900" w:h="16840"/>
          <w:pgMar w:footer="501" w:top="560" w:bottom="700" w:left="1000" w:right="1000"/>
        </w:sectPr>
      </w:pPr>
    </w:p>
    <w:p>
      <w:pPr>
        <w:pStyle w:val="BodyText"/>
      </w:pPr>
    </w:p>
    <w:p>
      <w:pPr>
        <w:pStyle w:val="BodyText"/>
        <w:spacing w:before="1"/>
        <w:rPr>
          <w:sz w:val="23"/>
        </w:rPr>
      </w:pPr>
    </w:p>
    <w:p>
      <w:pPr>
        <w:pStyle w:val="BodyText"/>
        <w:spacing w:before="75"/>
        <w:ind w:left="135" w:right="136"/>
        <w:jc w:val="both"/>
      </w:pPr>
      <w:r>
        <w:rPr/>
        <w:t>demande ont le caractère d'informations relatives à des émissions dans l'environnement, relevant par suite du champ d'application de ces dispositions. Elles estime dès lors qu'ils sont communicables à toute personne qui en fait la demande, en application de l'article 2 de la loi du 17 juillet 1978 et des articles L124-1 et suivants du code de l'environnement, s'ils</w:t>
      </w:r>
      <w:r>
        <w:rPr>
          <w:spacing w:val="-27"/>
        </w:rPr>
        <w:t> </w:t>
      </w:r>
      <w:r>
        <w:rPr/>
        <w:t>existent.</w:t>
      </w:r>
    </w:p>
    <w:p>
      <w:pPr>
        <w:pStyle w:val="BodyText"/>
      </w:pPr>
    </w:p>
    <w:p>
      <w:pPr>
        <w:pStyle w:val="BodyText"/>
        <w:ind w:left="135" w:right="136"/>
        <w:jc w:val="both"/>
      </w:pPr>
      <w:r>
        <w:rPr/>
        <w:t>A la lumière des éléments de réponse fournis par le directeur des routes d'Ile-de-France, la commission estime en premier lieu que si le cahier des charges des entreprises, ou le cahier des clauses techniques particulières (CCTP) a été communiqué au demandeur, ce dernier fait valoir que le document communiqué n'est pas celui sollicité, notamment en ce qu'il ne comprend pas les derniers avenants conclus pour la réalisation des travaux actuels. Dans cette mesure la commission considère que ce point de la demande n'est pas devenu sans objet et émet un avis favorable à la communication des avenants sollicités, s'ils existent.</w:t>
      </w:r>
    </w:p>
    <w:p>
      <w:pPr>
        <w:pStyle w:val="BodyText"/>
      </w:pPr>
    </w:p>
    <w:p>
      <w:pPr>
        <w:pStyle w:val="BodyText"/>
        <w:ind w:left="135" w:right="138"/>
        <w:jc w:val="both"/>
      </w:pPr>
      <w:r>
        <w:rPr/>
        <w:t>En deuxième lieu, la commission comprend de la réponse du directeur des routes d'Ile-de-France que les études spécifiques portant sur la qualité de l'air après les travaux du chantier d'extension n'existent pas, aucune spécificité n'ayant été finalement retenue et que par conséquent les études de la qualité de l'air réalisées par Airparif pour la ville d'Emerainville, qui sont publiées sur son site internet, en tiennent lieu. La commission ne peut dès lors que déclarer la demande sans objet sur ce point.</w:t>
      </w:r>
    </w:p>
    <w:p>
      <w:pPr>
        <w:pStyle w:val="BodyText"/>
      </w:pPr>
    </w:p>
    <w:p>
      <w:pPr>
        <w:pStyle w:val="BodyText"/>
        <w:ind w:left="135" w:right="136"/>
        <w:jc w:val="both"/>
      </w:pPr>
      <w:r>
        <w:rPr/>
        <w:t>En troisième lieu, la commission considère que les caractéristiques acoustiques des matériaux utilisés sont communicables en application de l'article 2 de la loi du 17 juillet 1978 et des articles L124-1 et suivants du code de l'environnement, sans que puisse y faire obstacle la circonstance que l'association Amélioration et développement du cadre de vie à Emerainville en aurait déjà été informée à l'occasion de réunions de concertation. Elle émet en conséquence un avis favorable.</w:t>
      </w:r>
    </w:p>
    <w:p>
      <w:pPr>
        <w:pStyle w:val="BodyText"/>
      </w:pPr>
    </w:p>
    <w:p>
      <w:pPr>
        <w:pStyle w:val="BodyText"/>
        <w:ind w:left="135" w:right="142"/>
        <w:jc w:val="both"/>
      </w:pPr>
      <w:r>
        <w:rPr/>
        <w:t>En quatrième lieu, la commission ne peut que déclarer le point 4) de la demande sans objet en tant qu'il porte sur un document ou une information relative à l'environnement qui, malgré les recherches, n'ont pu être retrouvés et doivent donc être regardés comme</w:t>
      </w:r>
      <w:r>
        <w:rPr>
          <w:spacing w:val="-29"/>
        </w:rPr>
        <w:t> </w:t>
      </w:r>
      <w:r>
        <w:rPr/>
        <w:t>perdus.</w:t>
      </w:r>
    </w:p>
    <w:p>
      <w:pPr>
        <w:pStyle w:val="BodyText"/>
      </w:pPr>
    </w:p>
    <w:p>
      <w:pPr>
        <w:pStyle w:val="BodyText"/>
        <w:ind w:left="135" w:right="141"/>
        <w:jc w:val="both"/>
      </w:pPr>
      <w:r>
        <w:rPr/>
        <w:t>En cinquième lieu, la commission précise que les études de sol mentionnées au point 5) de la demande sont communicables en application de l'article 2 de la loi du 17 juillet 1978 et des articles L124-1 et suivants du code de l'environnement, sans que puisse y faire obstacle, ainsi qu'il a été dit, la circonstance que l'association Amélioration et développement du cadre de vie à Emerainville aurait déjà été rendue destinataire des informations qu'elles comportent à l'occasion de réunions de concertation. Elle émet en conséquence un avis favorable.</w:t>
      </w:r>
    </w:p>
    <w:p>
      <w:pPr>
        <w:pStyle w:val="BodyText"/>
      </w:pPr>
    </w:p>
    <w:p>
      <w:pPr>
        <w:pStyle w:val="BodyText"/>
        <w:ind w:left="135" w:right="134"/>
        <w:jc w:val="both"/>
      </w:pPr>
      <w:r>
        <w:rPr/>
        <w:t>En sixième lieu, la commission rappelle que la loi du 17 juillet 1978 et les mesures réglementaires prises pour son application ne prévoient aucune forme particulière pour les demandes d'accès aux documents administratifs. En conséquence, la circonstance que la demande de communication des dates de coulage de la dalle, support des gabions, et de leur mise en place n'aient pas fait l'objet d'une demande écrite ne saurait rendre cette demande irrecevable. La commission considère dès lors que ces dates qui, en tant qu'elles portent sur la mise en place de protections acoustiques, constituent des informations relatives à l'environnement, sont également communicables à l'association Amélioration et développement du cadre de vie à Emerainville en application des articles L124-1 et suivants du code de l'environnement. Elle émet en conséquence un avis favorable à ce point de la demande.</w:t>
      </w:r>
    </w:p>
    <w:p>
      <w:pPr>
        <w:pStyle w:val="BodyText"/>
      </w:pPr>
    </w:p>
    <w:p>
      <w:pPr>
        <w:pStyle w:val="BodyText"/>
        <w:ind w:left="135" w:right="135"/>
        <w:jc w:val="both"/>
      </w:pPr>
      <w:r>
        <w:rPr/>
        <w:t>Enfin, la commission relève que si la loi du 17 juillet 1978 garantit à toute personne un droit d’accès aux documents administratifs existants ou susceptibles d’être obtenus par un traitement automatisé d’usage courant, elle ne fait pas obligation aux autorités administratives de répondre aux demandes de renseignements qui leur sont adressées. Par suite, elle ne peut que se déclarer incompétente pour se prononcer sur le point 7 de la demande, qui porte en réalité sur des renseignements et non sur des documents administratifs ou sur des informations relatives à l'environnement.</w:t>
      </w:r>
    </w:p>
    <w:p>
      <w:pPr>
        <w:pStyle w:val="BodyText"/>
        <w:spacing w:before="11"/>
        <w:rPr>
          <w:sz w:val="29"/>
        </w:rPr>
      </w:pPr>
      <w:r>
        <w:rPr/>
        <w:pict>
          <v:line style="position:absolute;mso-position-horizontal-relative:page;mso-position-vertical-relative:paragraph;z-index:1072;mso-wrap-distance-left:0;mso-wrap-distance-right:0" from="56.700001pt,19.930853pt" to="538.600001pt,19.930853pt" stroked="true" strokeweight="1.5pt" strokecolor="#7f7f7f">
            <w10:wrap type="topAndBottom"/>
          </v:line>
        </w:pict>
      </w:r>
    </w:p>
    <w:p>
      <w:pPr>
        <w:spacing w:after="0"/>
        <w:rPr>
          <w:sz w:val="29"/>
        </w:rPr>
        <w:sectPr>
          <w:headerReference w:type="default" r:id="rId7"/>
          <w:pgSz w:w="11900" w:h="16840"/>
          <w:pgMar w:header="594" w:footer="501" w:top="780" w:bottom="700" w:left="1000" w:right="1000"/>
          <w:pgNumType w:start="2"/>
        </w:sectPr>
      </w:pPr>
    </w:p>
    <w:p>
      <w:pPr>
        <w:pStyle w:val="BodyText"/>
      </w:pPr>
    </w:p>
    <w:p>
      <w:pPr>
        <w:pStyle w:val="BodyText"/>
        <w:spacing w:before="1"/>
        <w:rPr>
          <w:sz w:val="23"/>
        </w:rPr>
      </w:pPr>
    </w:p>
    <w:p>
      <w:pPr>
        <w:pStyle w:val="BodyText"/>
        <w:spacing w:before="75"/>
        <w:ind w:left="6133" w:right="2151"/>
        <w:jc w:val="center"/>
      </w:pPr>
      <w:r>
        <w:rPr/>
        <w:t>Pour le Président et par délégation</w:t>
      </w:r>
    </w:p>
    <w:p>
      <w:pPr>
        <w:pStyle w:val="BodyText"/>
        <w:ind w:left="6244"/>
      </w:pPr>
      <w:r>
        <w:rPr/>
        <w:drawing>
          <wp:inline distT="0" distB="0" distL="0" distR="0">
            <wp:extent cx="848425" cy="900112"/>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848425" cy="900112"/>
                    </a:xfrm>
                    <a:prstGeom prst="rect">
                      <a:avLst/>
                    </a:prstGeom>
                  </pic:spPr>
                </pic:pic>
              </a:graphicData>
            </a:graphic>
          </wp:inline>
        </w:drawing>
      </w:r>
      <w:r>
        <w:rPr/>
      </w:r>
    </w:p>
    <w:p>
      <w:pPr>
        <w:pStyle w:val="BodyText"/>
        <w:spacing w:before="10"/>
        <w:ind w:left="6039" w:right="2056"/>
        <w:jc w:val="center"/>
      </w:pPr>
      <w:r>
        <w:rPr/>
        <w:t>Nicolas POLGE Rapporteur général</w:t>
      </w:r>
    </w:p>
    <w:p>
      <w:pPr>
        <w:pStyle w:val="BodyText"/>
        <w:ind w:left="5228" w:right="1251"/>
        <w:jc w:val="center"/>
      </w:pPr>
      <w:r>
        <w:rPr/>
        <w:t>Maître des requêtes au Conseil d'Etat</w:t>
      </w:r>
    </w:p>
    <w:sectPr>
      <w:pgSz w:w="11900" w:h="16840"/>
      <w:pgMar w:header="594" w:footer="501" w:top="780" w:bottom="70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5.799999pt;margin-top:805.932983pt;width:481.7pt;height:8.950pt;mso-position-horizontal-relative:page;mso-position-vertical-relative:page;z-index:-3544" type="#_x0000_t202" filled="false" stroked="false">
          <v:textbox inset="0,0,0,0">
            <w:txbxContent>
              <w:p>
                <w:pPr>
                  <w:spacing w:line="154" w:lineRule="exact" w:before="0"/>
                  <w:ind w:left="20" w:right="0" w:firstLine="0"/>
                  <w:jc w:val="left"/>
                  <w:rPr>
                    <w:sz w:val="13"/>
                  </w:rPr>
                </w:pPr>
                <w:r>
                  <w:rPr>
                    <w:sz w:val="13"/>
                  </w:rPr>
                  <w:t>3</w:t>
                </w:r>
                <w:r>
                  <w:rPr>
                    <w:spacing w:val="-15"/>
                    <w:sz w:val="13"/>
                  </w:rPr>
                  <w:t> </w:t>
                </w:r>
                <w:r>
                  <w:rPr>
                    <w:sz w:val="13"/>
                  </w:rPr>
                  <w:t>5</w:t>
                </w:r>
                <w:r>
                  <w:rPr>
                    <w:spacing w:val="-17"/>
                    <w:sz w:val="13"/>
                  </w:rPr>
                  <w:t> </w:t>
                </w:r>
                <w:r>
                  <w:rPr>
                    <w:sz w:val="13"/>
                  </w:rPr>
                  <w:t>, </w:t>
                </w:r>
                <w:r>
                  <w:rPr>
                    <w:spacing w:val="7"/>
                    <w:sz w:val="13"/>
                  </w:rPr>
                  <w:t> </w:t>
                </w:r>
                <w:r>
                  <w:rPr>
                    <w:sz w:val="13"/>
                  </w:rPr>
                  <w:t>r</w:t>
                </w:r>
                <w:r>
                  <w:rPr>
                    <w:spacing w:val="-16"/>
                    <w:sz w:val="13"/>
                  </w:rPr>
                  <w:t> </w:t>
                </w:r>
                <w:r>
                  <w:rPr>
                    <w:sz w:val="13"/>
                  </w:rPr>
                  <w:t>u</w:t>
                </w:r>
                <w:r>
                  <w:rPr>
                    <w:spacing w:val="-15"/>
                    <w:sz w:val="13"/>
                  </w:rPr>
                  <w:t> </w:t>
                </w:r>
                <w:r>
                  <w:rPr>
                    <w:sz w:val="13"/>
                  </w:rPr>
                  <w:t>e </w:t>
                </w:r>
                <w:r>
                  <w:rPr>
                    <w:spacing w:val="5"/>
                    <w:sz w:val="13"/>
                  </w:rPr>
                  <w:t> </w:t>
                </w:r>
                <w:r>
                  <w:rPr>
                    <w:sz w:val="13"/>
                  </w:rPr>
                  <w:t>S</w:t>
                </w:r>
                <w:r>
                  <w:rPr>
                    <w:spacing w:val="-17"/>
                    <w:sz w:val="13"/>
                  </w:rPr>
                  <w:t> </w:t>
                </w:r>
                <w:r>
                  <w:rPr>
                    <w:sz w:val="13"/>
                  </w:rPr>
                  <w:t>a</w:t>
                </w:r>
                <w:r>
                  <w:rPr>
                    <w:spacing w:val="-15"/>
                    <w:sz w:val="13"/>
                  </w:rPr>
                  <w:t> </w:t>
                </w:r>
                <w:r>
                  <w:rPr>
                    <w:sz w:val="13"/>
                  </w:rPr>
                  <w:t>i</w:t>
                </w:r>
                <w:r>
                  <w:rPr>
                    <w:spacing w:val="-16"/>
                    <w:sz w:val="13"/>
                  </w:rPr>
                  <w:t> </w:t>
                </w:r>
                <w:r>
                  <w:rPr>
                    <w:sz w:val="13"/>
                  </w:rPr>
                  <w:t>n</w:t>
                </w:r>
                <w:r>
                  <w:rPr>
                    <w:spacing w:val="-15"/>
                    <w:sz w:val="13"/>
                  </w:rPr>
                  <w:t> </w:t>
                </w:r>
                <w:r>
                  <w:rPr>
                    <w:sz w:val="13"/>
                  </w:rPr>
                  <w:t>t</w:t>
                </w:r>
                <w:r>
                  <w:rPr>
                    <w:spacing w:val="-17"/>
                    <w:sz w:val="13"/>
                  </w:rPr>
                  <w:t> </w:t>
                </w:r>
                <w:r>
                  <w:rPr>
                    <w:sz w:val="13"/>
                  </w:rPr>
                  <w:t>-</w:t>
                </w:r>
                <w:r>
                  <w:rPr>
                    <w:spacing w:val="-14"/>
                    <w:sz w:val="13"/>
                  </w:rPr>
                  <w:t> </w:t>
                </w:r>
                <w:r>
                  <w:rPr>
                    <w:sz w:val="13"/>
                  </w:rPr>
                  <w:t>D</w:t>
                </w:r>
                <w:r>
                  <w:rPr>
                    <w:spacing w:val="-17"/>
                    <w:sz w:val="13"/>
                  </w:rPr>
                  <w:t> </w:t>
                </w:r>
                <w:r>
                  <w:rPr>
                    <w:sz w:val="13"/>
                  </w:rPr>
                  <w:t>o</w:t>
                </w:r>
                <w:r>
                  <w:rPr>
                    <w:spacing w:val="-17"/>
                    <w:sz w:val="13"/>
                  </w:rPr>
                  <w:t> </w:t>
                </w:r>
                <w:r>
                  <w:rPr>
                    <w:sz w:val="13"/>
                  </w:rPr>
                  <w:t>m</w:t>
                </w:r>
                <w:r>
                  <w:rPr>
                    <w:spacing w:val="-13"/>
                    <w:sz w:val="13"/>
                  </w:rPr>
                  <w:t> </w:t>
                </w:r>
                <w:r>
                  <w:rPr>
                    <w:sz w:val="13"/>
                  </w:rPr>
                  <w:t>i</w:t>
                </w:r>
                <w:r>
                  <w:rPr>
                    <w:spacing w:val="-18"/>
                    <w:sz w:val="13"/>
                  </w:rPr>
                  <w:t> </w:t>
                </w:r>
                <w:r>
                  <w:rPr>
                    <w:sz w:val="13"/>
                  </w:rPr>
                  <w:t>n</w:t>
                </w:r>
                <w:r>
                  <w:rPr>
                    <w:spacing w:val="-15"/>
                    <w:sz w:val="13"/>
                  </w:rPr>
                  <w:t> </w:t>
                </w:r>
                <w:r>
                  <w:rPr>
                    <w:sz w:val="13"/>
                  </w:rPr>
                  <w:t>i</w:t>
                </w:r>
                <w:r>
                  <w:rPr>
                    <w:spacing w:val="-16"/>
                    <w:sz w:val="13"/>
                  </w:rPr>
                  <w:t> </w:t>
                </w:r>
                <w:r>
                  <w:rPr>
                    <w:sz w:val="13"/>
                  </w:rPr>
                  <w:t>q</w:t>
                </w:r>
                <w:r>
                  <w:rPr>
                    <w:spacing w:val="-17"/>
                    <w:sz w:val="13"/>
                  </w:rPr>
                  <w:t> </w:t>
                </w:r>
                <w:r>
                  <w:rPr>
                    <w:sz w:val="13"/>
                  </w:rPr>
                  <w:t>u</w:t>
                </w:r>
                <w:r>
                  <w:rPr>
                    <w:spacing w:val="-15"/>
                    <w:sz w:val="13"/>
                  </w:rPr>
                  <w:t> </w:t>
                </w:r>
                <w:r>
                  <w:rPr>
                    <w:sz w:val="13"/>
                  </w:rPr>
                  <w:t>e </w:t>
                </w:r>
                <w:r>
                  <w:rPr>
                    <w:spacing w:val="7"/>
                    <w:sz w:val="13"/>
                  </w:rPr>
                  <w:t> </w:t>
                </w:r>
                <w:r>
                  <w:rPr>
                    <w:sz w:val="13"/>
                  </w:rPr>
                  <w:t>7</w:t>
                </w:r>
                <w:r>
                  <w:rPr>
                    <w:spacing w:val="-17"/>
                    <w:sz w:val="13"/>
                  </w:rPr>
                  <w:t> </w:t>
                </w:r>
                <w:r>
                  <w:rPr>
                    <w:sz w:val="13"/>
                  </w:rPr>
                  <w:t>5</w:t>
                </w:r>
                <w:r>
                  <w:rPr>
                    <w:spacing w:val="-15"/>
                    <w:sz w:val="13"/>
                  </w:rPr>
                  <w:t> </w:t>
                </w:r>
                <w:r>
                  <w:rPr>
                    <w:sz w:val="13"/>
                  </w:rPr>
                  <w:t>7</w:t>
                </w:r>
                <w:r>
                  <w:rPr>
                    <w:spacing w:val="-17"/>
                    <w:sz w:val="13"/>
                  </w:rPr>
                  <w:t> </w:t>
                </w:r>
                <w:r>
                  <w:rPr>
                    <w:sz w:val="13"/>
                  </w:rPr>
                  <w:t>0</w:t>
                </w:r>
                <w:r>
                  <w:rPr>
                    <w:spacing w:val="-15"/>
                    <w:sz w:val="13"/>
                  </w:rPr>
                  <w:t> </w:t>
                </w:r>
                <w:r>
                  <w:rPr>
                    <w:sz w:val="13"/>
                  </w:rPr>
                  <w:t>0 </w:t>
                </w:r>
                <w:r>
                  <w:rPr>
                    <w:spacing w:val="5"/>
                    <w:sz w:val="13"/>
                  </w:rPr>
                  <w:t> PA</w:t>
                </w:r>
                <w:r>
                  <w:rPr>
                    <w:spacing w:val="-15"/>
                    <w:sz w:val="13"/>
                  </w:rPr>
                  <w:t> </w:t>
                </w:r>
                <w:r>
                  <w:rPr>
                    <w:sz w:val="13"/>
                  </w:rPr>
                  <w:t>R</w:t>
                </w:r>
                <w:r>
                  <w:rPr>
                    <w:spacing w:val="-17"/>
                    <w:sz w:val="13"/>
                  </w:rPr>
                  <w:t> </w:t>
                </w:r>
                <w:r>
                  <w:rPr>
                    <w:sz w:val="13"/>
                  </w:rPr>
                  <w:t>I</w:t>
                </w:r>
                <w:r>
                  <w:rPr>
                    <w:spacing w:val="-15"/>
                    <w:sz w:val="13"/>
                  </w:rPr>
                  <w:t> </w:t>
                </w:r>
                <w:r>
                  <w:rPr>
                    <w:sz w:val="13"/>
                  </w:rPr>
                  <w:t>S </w:t>
                </w:r>
                <w:r>
                  <w:rPr>
                    <w:spacing w:val="6"/>
                    <w:sz w:val="13"/>
                  </w:rPr>
                  <w:t> </w:t>
                </w:r>
                <w:r>
                  <w:rPr>
                    <w:sz w:val="13"/>
                  </w:rPr>
                  <w:t>0</w:t>
                </w:r>
                <w:r>
                  <w:rPr>
                    <w:spacing w:val="-17"/>
                    <w:sz w:val="13"/>
                  </w:rPr>
                  <w:t> </w:t>
                </w:r>
                <w:r>
                  <w:rPr>
                    <w:sz w:val="13"/>
                  </w:rPr>
                  <w:t>7 </w:t>
                </w:r>
                <w:r>
                  <w:rPr>
                    <w:spacing w:val="7"/>
                    <w:sz w:val="13"/>
                  </w:rPr>
                  <w:t> </w:t>
                </w:r>
                <w:r>
                  <w:rPr>
                    <w:sz w:val="13"/>
                  </w:rPr>
                  <w:t>S</w:t>
                </w:r>
                <w:r>
                  <w:rPr>
                    <w:spacing w:val="-17"/>
                    <w:sz w:val="13"/>
                  </w:rPr>
                  <w:t> </w:t>
                </w:r>
                <w:r>
                  <w:rPr>
                    <w:sz w:val="13"/>
                  </w:rPr>
                  <w:t>P </w:t>
                </w:r>
                <w:r>
                  <w:rPr>
                    <w:spacing w:val="14"/>
                    <w:sz w:val="13"/>
                  </w:rPr>
                  <w:t> </w:t>
                </w:r>
                <w:r>
                  <w:rPr>
                    <w:rFonts w:ascii="Symbol" w:hAnsi="Symbol"/>
                    <w:w w:val="295"/>
                    <w:sz w:val="13"/>
                  </w:rPr>
                  <w:t></w:t>
                </w:r>
                <w:r>
                  <w:rPr>
                    <w:rFonts w:ascii="Times New Roman" w:hAnsi="Times New Roman"/>
                    <w:spacing w:val="-17"/>
                    <w:w w:val="295"/>
                    <w:sz w:val="13"/>
                  </w:rPr>
                  <w:t> </w:t>
                </w:r>
                <w:r>
                  <w:rPr>
                    <w:sz w:val="13"/>
                  </w:rPr>
                  <w:t>0</w:t>
                </w:r>
                <w:r>
                  <w:rPr>
                    <w:spacing w:val="-17"/>
                    <w:sz w:val="13"/>
                  </w:rPr>
                  <w:t> </w:t>
                </w:r>
                <w:r>
                  <w:rPr>
                    <w:sz w:val="13"/>
                  </w:rPr>
                  <w:t>1 </w:t>
                </w:r>
                <w:r>
                  <w:rPr>
                    <w:spacing w:val="7"/>
                    <w:sz w:val="13"/>
                  </w:rPr>
                  <w:t> </w:t>
                </w:r>
                <w:r>
                  <w:rPr>
                    <w:sz w:val="13"/>
                  </w:rPr>
                  <w:t>4</w:t>
                </w:r>
                <w:r>
                  <w:rPr>
                    <w:spacing w:val="-17"/>
                    <w:sz w:val="13"/>
                  </w:rPr>
                  <w:t> </w:t>
                </w:r>
                <w:r>
                  <w:rPr>
                    <w:sz w:val="13"/>
                  </w:rPr>
                  <w:t>2 </w:t>
                </w:r>
                <w:r>
                  <w:rPr>
                    <w:spacing w:val="7"/>
                    <w:sz w:val="13"/>
                  </w:rPr>
                  <w:t> </w:t>
                </w:r>
                <w:r>
                  <w:rPr>
                    <w:sz w:val="13"/>
                  </w:rPr>
                  <w:t>7</w:t>
                </w:r>
                <w:r>
                  <w:rPr>
                    <w:spacing w:val="-17"/>
                    <w:sz w:val="13"/>
                  </w:rPr>
                  <w:t> </w:t>
                </w:r>
                <w:r>
                  <w:rPr>
                    <w:sz w:val="13"/>
                  </w:rPr>
                  <w:t>5 </w:t>
                </w:r>
                <w:r>
                  <w:rPr>
                    <w:spacing w:val="7"/>
                    <w:sz w:val="13"/>
                  </w:rPr>
                  <w:t> </w:t>
                </w:r>
                <w:r>
                  <w:rPr>
                    <w:sz w:val="13"/>
                  </w:rPr>
                  <w:t>7</w:t>
                </w:r>
                <w:r>
                  <w:rPr>
                    <w:spacing w:val="-17"/>
                    <w:sz w:val="13"/>
                  </w:rPr>
                  <w:t> </w:t>
                </w:r>
                <w:r>
                  <w:rPr>
                    <w:sz w:val="13"/>
                  </w:rPr>
                  <w:t>9 </w:t>
                </w:r>
                <w:r>
                  <w:rPr>
                    <w:spacing w:val="7"/>
                    <w:sz w:val="13"/>
                  </w:rPr>
                  <w:t> </w:t>
                </w:r>
                <w:r>
                  <w:rPr>
                    <w:sz w:val="13"/>
                  </w:rPr>
                  <w:t>9</w:t>
                </w:r>
                <w:r>
                  <w:rPr>
                    <w:spacing w:val="-17"/>
                    <w:sz w:val="13"/>
                  </w:rPr>
                  <w:t> </w:t>
                </w:r>
                <w:r>
                  <w:rPr>
                    <w:sz w:val="13"/>
                  </w:rPr>
                  <w:t>9 </w:t>
                </w:r>
                <w:r>
                  <w:rPr>
                    <w:spacing w:val="17"/>
                    <w:sz w:val="13"/>
                  </w:rPr>
                  <w:t> </w:t>
                </w:r>
                <w:r>
                  <w:rPr>
                    <w:sz w:val="13"/>
                  </w:rPr>
                  <w:t>• </w:t>
                </w:r>
                <w:r>
                  <w:rPr>
                    <w:spacing w:val="24"/>
                    <w:sz w:val="13"/>
                  </w:rPr>
                  <w:t> </w:t>
                </w:r>
                <w:r>
                  <w:rPr>
                    <w:sz w:val="13"/>
                  </w:rPr>
                  <w:t>T</w:t>
                </w:r>
                <w:r>
                  <w:rPr>
                    <w:spacing w:val="-16"/>
                    <w:sz w:val="13"/>
                  </w:rPr>
                  <w:t> </w:t>
                </w:r>
                <w:r>
                  <w:rPr>
                    <w:sz w:val="13"/>
                  </w:rPr>
                  <w:t>é</w:t>
                </w:r>
                <w:r>
                  <w:rPr>
                    <w:spacing w:val="-15"/>
                    <w:sz w:val="13"/>
                  </w:rPr>
                  <w:t> </w:t>
                </w:r>
                <w:r>
                  <w:rPr>
                    <w:sz w:val="13"/>
                  </w:rPr>
                  <w:t>l</w:t>
                </w:r>
                <w:r>
                  <w:rPr>
                    <w:spacing w:val="-18"/>
                    <w:sz w:val="13"/>
                  </w:rPr>
                  <w:t> </w:t>
                </w:r>
                <w:r>
                  <w:rPr>
                    <w:sz w:val="13"/>
                  </w:rPr>
                  <w:t>é</w:t>
                </w:r>
                <w:r>
                  <w:rPr>
                    <w:spacing w:val="-15"/>
                    <w:sz w:val="13"/>
                  </w:rPr>
                  <w:t> </w:t>
                </w:r>
                <w:r>
                  <w:rPr>
                    <w:sz w:val="13"/>
                  </w:rPr>
                  <w:t>c</w:t>
                </w:r>
                <w:r>
                  <w:rPr>
                    <w:spacing w:val="-16"/>
                    <w:sz w:val="13"/>
                  </w:rPr>
                  <w:t> </w:t>
                </w:r>
                <w:r>
                  <w:rPr>
                    <w:sz w:val="13"/>
                  </w:rPr>
                  <w:t>o</w:t>
                </w:r>
                <w:r>
                  <w:rPr>
                    <w:spacing w:val="-15"/>
                    <w:sz w:val="13"/>
                  </w:rPr>
                  <w:t> </w:t>
                </w:r>
                <w:r>
                  <w:rPr>
                    <w:sz w:val="13"/>
                  </w:rPr>
                  <w:t>p</w:t>
                </w:r>
                <w:r>
                  <w:rPr>
                    <w:spacing w:val="-17"/>
                    <w:sz w:val="13"/>
                  </w:rPr>
                  <w:t> </w:t>
                </w:r>
                <w:r>
                  <w:rPr>
                    <w:sz w:val="13"/>
                  </w:rPr>
                  <w:t>i</w:t>
                </w:r>
                <w:r>
                  <w:rPr>
                    <w:spacing w:val="-16"/>
                    <w:sz w:val="13"/>
                  </w:rPr>
                  <w:t> </w:t>
                </w:r>
                <w:r>
                  <w:rPr>
                    <w:sz w:val="13"/>
                  </w:rPr>
                  <w:t>e </w:t>
                </w:r>
                <w:r>
                  <w:rPr>
                    <w:spacing w:val="7"/>
                    <w:sz w:val="13"/>
                  </w:rPr>
                  <w:t> </w:t>
                </w:r>
                <w:r>
                  <w:rPr>
                    <w:sz w:val="13"/>
                  </w:rPr>
                  <w:t>: </w:t>
                </w:r>
                <w:r>
                  <w:rPr>
                    <w:spacing w:val="5"/>
                    <w:sz w:val="13"/>
                  </w:rPr>
                  <w:t> </w:t>
                </w:r>
                <w:r>
                  <w:rPr>
                    <w:sz w:val="13"/>
                  </w:rPr>
                  <w:t>0</w:t>
                </w:r>
                <w:r>
                  <w:rPr>
                    <w:spacing w:val="-17"/>
                    <w:sz w:val="13"/>
                  </w:rPr>
                  <w:t> </w:t>
                </w:r>
                <w:r>
                  <w:rPr>
                    <w:sz w:val="13"/>
                  </w:rPr>
                  <w:t>1 </w:t>
                </w:r>
                <w:r>
                  <w:rPr>
                    <w:spacing w:val="7"/>
                    <w:sz w:val="13"/>
                  </w:rPr>
                  <w:t> </w:t>
                </w:r>
                <w:r>
                  <w:rPr>
                    <w:sz w:val="13"/>
                  </w:rPr>
                  <w:t>4</w:t>
                </w:r>
                <w:r>
                  <w:rPr>
                    <w:spacing w:val="-17"/>
                    <w:sz w:val="13"/>
                  </w:rPr>
                  <w:t> </w:t>
                </w:r>
                <w:r>
                  <w:rPr>
                    <w:sz w:val="13"/>
                  </w:rPr>
                  <w:t>2 </w:t>
                </w:r>
                <w:r>
                  <w:rPr>
                    <w:spacing w:val="7"/>
                    <w:sz w:val="13"/>
                  </w:rPr>
                  <w:t> </w:t>
                </w:r>
                <w:r>
                  <w:rPr>
                    <w:sz w:val="13"/>
                  </w:rPr>
                  <w:t>7</w:t>
                </w:r>
                <w:r>
                  <w:rPr>
                    <w:spacing w:val="-17"/>
                    <w:sz w:val="13"/>
                  </w:rPr>
                  <w:t> </w:t>
                </w:r>
                <w:r>
                  <w:rPr>
                    <w:sz w:val="13"/>
                  </w:rPr>
                  <w:t>5 </w:t>
                </w:r>
                <w:r>
                  <w:rPr>
                    <w:spacing w:val="7"/>
                    <w:sz w:val="13"/>
                  </w:rPr>
                  <w:t> </w:t>
                </w:r>
                <w:r>
                  <w:rPr>
                    <w:sz w:val="13"/>
                  </w:rPr>
                  <w:t>8</w:t>
                </w:r>
                <w:r>
                  <w:rPr>
                    <w:spacing w:val="-17"/>
                    <w:sz w:val="13"/>
                  </w:rPr>
                  <w:t> </w:t>
                </w:r>
                <w:r>
                  <w:rPr>
                    <w:sz w:val="13"/>
                  </w:rPr>
                  <w:t>0 </w:t>
                </w:r>
                <w:r>
                  <w:rPr>
                    <w:spacing w:val="7"/>
                    <w:sz w:val="13"/>
                  </w:rPr>
                  <w:t> </w:t>
                </w:r>
                <w:r>
                  <w:rPr>
                    <w:sz w:val="13"/>
                  </w:rPr>
                  <w:t>7</w:t>
                </w:r>
                <w:r>
                  <w:rPr>
                    <w:spacing w:val="-17"/>
                    <w:sz w:val="13"/>
                  </w:rPr>
                  <w:t> </w:t>
                </w:r>
                <w:r>
                  <w:rPr>
                    <w:sz w:val="13"/>
                  </w:rPr>
                  <w:t>0 </w:t>
                </w:r>
                <w:r>
                  <w:rPr>
                    <w:spacing w:val="18"/>
                    <w:sz w:val="13"/>
                  </w:rPr>
                  <w:t> </w:t>
                </w:r>
                <w:r>
                  <w:rPr>
                    <w:sz w:val="13"/>
                  </w:rPr>
                  <w:t>• </w:t>
                </w:r>
                <w:r>
                  <w:rPr>
                    <w:spacing w:val="24"/>
                    <w:sz w:val="13"/>
                  </w:rPr>
                  <w:t> </w:t>
                </w:r>
                <w:r>
                  <w:rPr>
                    <w:sz w:val="13"/>
                  </w:rPr>
                  <w:t>w</w:t>
                </w:r>
                <w:r>
                  <w:rPr>
                    <w:spacing w:val="-17"/>
                    <w:sz w:val="13"/>
                  </w:rPr>
                  <w:t> </w:t>
                </w:r>
                <w:r>
                  <w:rPr>
                    <w:sz w:val="13"/>
                  </w:rPr>
                  <w:t>w</w:t>
                </w:r>
                <w:r>
                  <w:rPr>
                    <w:spacing w:val="-15"/>
                    <w:sz w:val="13"/>
                  </w:rPr>
                  <w:t> </w:t>
                </w:r>
                <w:r>
                  <w:rPr>
                    <w:spacing w:val="5"/>
                    <w:sz w:val="13"/>
                  </w:rPr>
                  <w:t>w.</w:t>
                </w:r>
                <w:r>
                  <w:rPr>
                    <w:spacing w:val="-15"/>
                    <w:sz w:val="13"/>
                  </w:rPr>
                  <w:t> </w:t>
                </w:r>
                <w:r>
                  <w:rPr>
                    <w:sz w:val="13"/>
                  </w:rPr>
                  <w:t>c</w:t>
                </w:r>
                <w:r>
                  <w:rPr>
                    <w:spacing w:val="-16"/>
                    <w:sz w:val="13"/>
                  </w:rPr>
                  <w:t> </w:t>
                </w:r>
                <w:r>
                  <w:rPr>
                    <w:sz w:val="13"/>
                  </w:rPr>
                  <w:t>a</w:t>
                </w:r>
                <w:r>
                  <w:rPr>
                    <w:spacing w:val="-15"/>
                    <w:sz w:val="13"/>
                  </w:rPr>
                  <w:t> </w:t>
                </w:r>
                <w:r>
                  <w:rPr>
                    <w:sz w:val="13"/>
                  </w:rPr>
                  <w:t>d</w:t>
                </w:r>
                <w:r>
                  <w:rPr>
                    <w:spacing w:val="-17"/>
                    <w:sz w:val="13"/>
                  </w:rPr>
                  <w:t> </w:t>
                </w:r>
                <w:r>
                  <w:rPr>
                    <w:sz w:val="13"/>
                  </w:rPr>
                  <w:t>a</w:t>
                </w:r>
                <w:r>
                  <w:rPr>
                    <w:spacing w:val="-15"/>
                    <w:sz w:val="13"/>
                  </w:rPr>
                  <w:t> </w:t>
                </w:r>
                <w:r>
                  <w:rPr>
                    <w:sz w:val="13"/>
                  </w:rPr>
                  <w:t>.</w:t>
                </w:r>
                <w:r>
                  <w:rPr>
                    <w:spacing w:val="-17"/>
                    <w:sz w:val="13"/>
                  </w:rPr>
                  <w:t> </w:t>
                </w:r>
                <w:r>
                  <w:rPr>
                    <w:sz w:val="13"/>
                  </w:rPr>
                  <w:t>f</w:t>
                </w:r>
                <w:r>
                  <w:rPr>
                    <w:spacing w:val="-15"/>
                    <w:sz w:val="13"/>
                  </w:rPr>
                  <w:t> </w:t>
                </w:r>
                <w:r>
                  <w:rPr>
                    <w:sz w:val="13"/>
                  </w:rPr>
                  <w:t>r </w:t>
                </w:r>
                <w:r>
                  <w:rPr>
                    <w:spacing w:val="15"/>
                    <w:sz w:val="13"/>
                  </w:rPr>
                  <w:t> </w:t>
                </w:r>
                <w:r>
                  <w:rPr>
                    <w:sz w:val="13"/>
                  </w:rPr>
                  <w:t>• </w:t>
                </w:r>
                <w:r>
                  <w:rPr>
                    <w:spacing w:val="24"/>
                    <w:sz w:val="13"/>
                  </w:rPr>
                  <w:t> </w:t>
                </w:r>
                <w:r>
                  <w:rPr>
                    <w:sz w:val="13"/>
                  </w:rPr>
                  <w:t>c</w:t>
                </w:r>
                <w:r>
                  <w:rPr>
                    <w:spacing w:val="-16"/>
                    <w:sz w:val="13"/>
                  </w:rPr>
                  <w:t> </w:t>
                </w:r>
                <w:r>
                  <w:rPr>
                    <w:sz w:val="13"/>
                  </w:rPr>
                  <w:t>a</w:t>
                </w:r>
                <w:r>
                  <w:rPr>
                    <w:spacing w:val="-15"/>
                    <w:sz w:val="13"/>
                  </w:rPr>
                  <w:t> </w:t>
                </w:r>
                <w:r>
                  <w:rPr>
                    <w:sz w:val="13"/>
                  </w:rPr>
                  <w:t>d</w:t>
                </w:r>
                <w:r>
                  <w:rPr>
                    <w:spacing w:val="-17"/>
                    <w:sz w:val="13"/>
                  </w:rPr>
                  <w:t> </w:t>
                </w:r>
                <w:r>
                  <w:rPr>
                    <w:sz w:val="13"/>
                  </w:rPr>
                  <w:t>a</w:t>
                </w:r>
                <w:r>
                  <w:rPr>
                    <w:spacing w:val="-15"/>
                    <w:sz w:val="13"/>
                  </w:rPr>
                  <w:t> </w:t>
                </w:r>
                <w:r>
                  <w:rPr>
                    <w:sz w:val="13"/>
                  </w:rPr>
                  <w:t>@</w:t>
                </w:r>
                <w:r>
                  <w:rPr>
                    <w:spacing w:val="-17"/>
                    <w:sz w:val="13"/>
                  </w:rPr>
                  <w:t> </w:t>
                </w:r>
                <w:r>
                  <w:rPr>
                    <w:sz w:val="13"/>
                  </w:rPr>
                  <w:t>c</w:t>
                </w:r>
                <w:r>
                  <w:rPr>
                    <w:spacing w:val="-14"/>
                    <w:sz w:val="13"/>
                  </w:rPr>
                  <w:t> </w:t>
                </w:r>
                <w:r>
                  <w:rPr>
                    <w:sz w:val="13"/>
                  </w:rPr>
                  <w:t>a</w:t>
                </w:r>
                <w:r>
                  <w:rPr>
                    <w:spacing w:val="-17"/>
                    <w:sz w:val="13"/>
                  </w:rPr>
                  <w:t> </w:t>
                </w:r>
                <w:r>
                  <w:rPr>
                    <w:sz w:val="13"/>
                  </w:rPr>
                  <w:t>d</w:t>
                </w:r>
                <w:r>
                  <w:rPr>
                    <w:spacing w:val="-15"/>
                    <w:sz w:val="13"/>
                  </w:rPr>
                  <w:t> </w:t>
                </w:r>
                <w:r>
                  <w:rPr>
                    <w:sz w:val="13"/>
                  </w:rPr>
                  <w:t>a</w:t>
                </w:r>
                <w:r>
                  <w:rPr>
                    <w:spacing w:val="-17"/>
                    <w:sz w:val="13"/>
                  </w:rPr>
                  <w:t> </w:t>
                </w:r>
                <w:r>
                  <w:rPr>
                    <w:sz w:val="13"/>
                  </w:rPr>
                  <w:t>.</w:t>
                </w:r>
                <w:r>
                  <w:rPr>
                    <w:spacing w:val="-15"/>
                    <w:sz w:val="13"/>
                  </w:rPr>
                  <w:t> </w:t>
                </w:r>
                <w:r>
                  <w:rPr>
                    <w:sz w:val="13"/>
                  </w:rPr>
                  <w:t>f</w:t>
                </w:r>
                <w:r>
                  <w:rPr>
                    <w:spacing w:val="-17"/>
                    <w:sz w:val="13"/>
                  </w:rPr>
                  <w:t> </w:t>
                </w:r>
                <w:r>
                  <w:rPr>
                    <w:sz w:val="13"/>
                  </w:rPr>
                  <w:t>r</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5.799999pt;margin-top:28.696854pt;width:46.45pt;height:12pt;mso-position-horizontal-relative:page;mso-position-vertical-relative:page;z-index:-3520" type="#_x0000_t202" filled="false" stroked="false">
          <v:textbox inset="0,0,0,0">
            <w:txbxContent>
              <w:p>
                <w:pPr>
                  <w:spacing w:line="224" w:lineRule="exact" w:before="0"/>
                  <w:ind w:left="20" w:right="-1" w:firstLine="0"/>
                  <w:jc w:val="left"/>
                  <w:rPr>
                    <w:b/>
                    <w:sz w:val="20"/>
                  </w:rPr>
                </w:pPr>
                <w:r>
                  <w:rPr>
                    <w:b/>
                    <w:sz w:val="20"/>
                  </w:rPr>
                  <w:t>20153779</w:t>
                </w:r>
              </w:p>
            </w:txbxContent>
          </v:textbox>
          <w10:wrap type="none"/>
        </v:shape>
      </w:pict>
    </w:r>
    <w:r>
      <w:rPr/>
      <w:pict>
        <v:shape style="position:absolute;margin-left:531.200012pt;margin-top:28.696854pt;width:9.6pt;height:12pt;mso-position-horizontal-relative:page;mso-position-vertical-relative:page;z-index:-3496" type="#_x0000_t202" filled="false" stroked="false">
          <v:textbox inset="0,0,0,0">
            <w:txbxContent>
              <w:p>
                <w:pPr>
                  <w:spacing w:line="224" w:lineRule="exact" w:before="0"/>
                  <w:ind w:left="40" w:right="0" w:firstLine="0"/>
                  <w:jc w:val="left"/>
                  <w:rPr>
                    <w:b/>
                    <w:sz w:val="20"/>
                  </w:rPr>
                </w:pPr>
                <w:r>
                  <w:rPr/>
                  <w:fldChar w:fldCharType="begin"/>
                </w:r>
                <w:r>
                  <w:rPr>
                    <w:b/>
                    <w:sz w:val="20"/>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6" w:hanging="296"/>
        <w:jc w:val="left"/>
      </w:pPr>
      <w:rPr>
        <w:rFonts w:hint="default" w:ascii="Arial" w:hAnsi="Arial" w:eastAsia="Arial" w:cs="Arial"/>
        <w:spacing w:val="-4"/>
        <w:w w:val="100"/>
        <w:sz w:val="20"/>
        <w:szCs w:val="20"/>
      </w:rPr>
    </w:lvl>
    <w:lvl w:ilvl="1">
      <w:start w:val="1"/>
      <w:numFmt w:val="bullet"/>
      <w:lvlText w:val="•"/>
      <w:lvlJc w:val="left"/>
      <w:pPr>
        <w:ind w:left="1116" w:hanging="296"/>
      </w:pPr>
      <w:rPr>
        <w:rFonts w:hint="default"/>
      </w:rPr>
    </w:lvl>
    <w:lvl w:ilvl="2">
      <w:start w:val="1"/>
      <w:numFmt w:val="bullet"/>
      <w:lvlText w:val="•"/>
      <w:lvlJc w:val="left"/>
      <w:pPr>
        <w:ind w:left="2092" w:hanging="296"/>
      </w:pPr>
      <w:rPr>
        <w:rFonts w:hint="default"/>
      </w:rPr>
    </w:lvl>
    <w:lvl w:ilvl="3">
      <w:start w:val="1"/>
      <w:numFmt w:val="bullet"/>
      <w:lvlText w:val="•"/>
      <w:lvlJc w:val="left"/>
      <w:pPr>
        <w:ind w:left="3068" w:hanging="296"/>
      </w:pPr>
      <w:rPr>
        <w:rFonts w:hint="default"/>
      </w:rPr>
    </w:lvl>
    <w:lvl w:ilvl="4">
      <w:start w:val="1"/>
      <w:numFmt w:val="bullet"/>
      <w:lvlText w:val="•"/>
      <w:lvlJc w:val="left"/>
      <w:pPr>
        <w:ind w:left="4044" w:hanging="296"/>
      </w:pPr>
      <w:rPr>
        <w:rFonts w:hint="default"/>
      </w:rPr>
    </w:lvl>
    <w:lvl w:ilvl="5">
      <w:start w:val="1"/>
      <w:numFmt w:val="bullet"/>
      <w:lvlText w:val="•"/>
      <w:lvlJc w:val="left"/>
      <w:pPr>
        <w:ind w:left="5020" w:hanging="296"/>
      </w:pPr>
      <w:rPr>
        <w:rFonts w:hint="default"/>
      </w:rPr>
    </w:lvl>
    <w:lvl w:ilvl="6">
      <w:start w:val="1"/>
      <w:numFmt w:val="bullet"/>
      <w:lvlText w:val="•"/>
      <w:lvlJc w:val="left"/>
      <w:pPr>
        <w:ind w:left="5996" w:hanging="296"/>
      </w:pPr>
      <w:rPr>
        <w:rFonts w:hint="default"/>
      </w:rPr>
    </w:lvl>
    <w:lvl w:ilvl="7">
      <w:start w:val="1"/>
      <w:numFmt w:val="bullet"/>
      <w:lvlText w:val="•"/>
      <w:lvlJc w:val="left"/>
      <w:pPr>
        <w:ind w:left="6972" w:hanging="296"/>
      </w:pPr>
      <w:rPr>
        <w:rFonts w:hint="default"/>
      </w:rPr>
    </w:lvl>
    <w:lvl w:ilvl="8">
      <w:start w:val="1"/>
      <w:numFmt w:val="bullet"/>
      <w:lvlText w:val="•"/>
      <w:lvlJc w:val="left"/>
      <w:pPr>
        <w:ind w:left="7948" w:hanging="29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ind w:left="369" w:hanging="233"/>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image" Target="media/image2.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2016-10-09T14:23:04Z</dcterms:created>
  <dcterms:modified xsi:type="dcterms:W3CDTF">2016-10-09T14:23:04Z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2015-11-02T00:00:00Z</vt:filetime>
  </property>
  <property fmtid="{D5CDD505-2E9C-101B-9397-08002B2CF9AE}" pid="3" name="Creator">
    <vt:lpwstr>Writer</vt:lpwstr>
  </property>
  <property fmtid="{D5CDD505-2E9C-101B-9397-08002B2CF9AE}" pid="4" name="LastSaved">
    <vt:filetime>2016-10-09T00:00:00Z</vt:filetime>
  </property>
</Properties>
</file>